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EE2B9" w14:textId="2481C0CE" w:rsidR="008E1DAE" w:rsidRDefault="008E1DAE" w:rsidP="008E1DAE">
      <w:pPr>
        <w:ind w:firstLine="709"/>
      </w:pPr>
      <w:r>
        <w:t>Сегодня мы бы хотели коротко поделиться впечатлениями от эпиграфических надписей на стенах мечетей Табасаранского и Хивского районов Дагестана в ходе небольшой полевой экспедиции, состоявшейся в сентябре 2024 г. Хотя в фокусе поездки были скорее некрополи, чем архитектурные памятники, тем не менее, удалось составить общее представление и об этой группе текстов.</w:t>
      </w:r>
    </w:p>
    <w:p w14:paraId="208D0C84" w14:textId="20CE559C" w:rsidR="008E1DAE" w:rsidRPr="00BA4625" w:rsidRDefault="008E1DAE" w:rsidP="008E1DAE">
      <w:pPr>
        <w:ind w:firstLine="709"/>
        <w:rPr>
          <w:b/>
          <w:bCs/>
          <w:u w:val="single"/>
        </w:rPr>
      </w:pPr>
      <w:r w:rsidRPr="00BA4625">
        <w:rPr>
          <w:b/>
          <w:bCs/>
          <w:u w:val="single"/>
        </w:rPr>
        <w:t>Слайд 2</w:t>
      </w:r>
    </w:p>
    <w:p w14:paraId="5B36707A" w14:textId="441F9EC9" w:rsidR="008E1DAE" w:rsidRDefault="008E1DAE" w:rsidP="008E1DAE">
      <w:pPr>
        <w:ind w:firstLine="709"/>
      </w:pPr>
      <w:r>
        <w:t>Эпиграфика дагестанских мечетей изучена достаточно широко, особенно – в районах республики, прилегающих к границам Азербайджана. Мы знаем о памятниках самых разных периодов, выполненных самыми разными почерками. Огромный интерес представляют и типы информации, содержащейся в текстах. Помимо сведений о постройке и перестройке мечети, минарета, медресе, а также религиозных формул и общих ходовых клише, часто встречаются сведения исторического характера – записи о войнах, волнах чумы, землетрясениях. Именно в контексте этого широкого разнообразия и хотелось бы мельком посмотреть на ситуацию в историческом Табасаране.</w:t>
      </w:r>
    </w:p>
    <w:p w14:paraId="18E26760" w14:textId="586270E0" w:rsidR="008E1DAE" w:rsidRPr="00BA4625" w:rsidRDefault="008E1DAE" w:rsidP="008E1DAE">
      <w:pPr>
        <w:ind w:firstLine="709"/>
        <w:rPr>
          <w:b/>
          <w:bCs/>
          <w:u w:val="single"/>
        </w:rPr>
      </w:pPr>
      <w:r w:rsidRPr="00BA4625">
        <w:rPr>
          <w:b/>
          <w:bCs/>
          <w:u w:val="single"/>
        </w:rPr>
        <w:t>Слайд 3</w:t>
      </w:r>
    </w:p>
    <w:p w14:paraId="2C6288E2" w14:textId="6C746B9F" w:rsidR="008E1DAE" w:rsidRDefault="008E1DAE" w:rsidP="009543B7">
      <w:pPr>
        <w:ind w:firstLine="709"/>
        <w:rPr>
          <w:lang w:bidi="ar-LB"/>
        </w:rPr>
      </w:pPr>
      <w:r>
        <w:t xml:space="preserve">Первое, что бросается в глаза в Табасаранском и Хивском районах – это относительная однородность </w:t>
      </w:r>
      <w:r w:rsidR="007231CD">
        <w:t xml:space="preserve">в хронологии возведения мечетей. </w:t>
      </w:r>
      <w:r w:rsidR="009543B7">
        <w:t xml:space="preserve">Мечети традиционного типа, относящиеся к Средневековью, зафиксированы в целом или руинированном виде в сёлах, возникавших вокруг фортов стены Даг-Бары – Зиле, </w:t>
      </w:r>
      <w:proofErr w:type="spellStart"/>
      <w:r w:rsidR="009543B7">
        <w:t>Дарваге</w:t>
      </w:r>
      <w:proofErr w:type="spellEnd"/>
      <w:r w:rsidR="009543B7">
        <w:t xml:space="preserve">. Однако в многочисленных аулах к югу от стены массовое строительство мечетей пришлось на </w:t>
      </w:r>
      <w:r w:rsidR="009543B7">
        <w:rPr>
          <w:lang w:val="en-GB" w:bidi="ar-LB"/>
        </w:rPr>
        <w:t>XIX</w:t>
      </w:r>
      <w:r w:rsidR="009543B7">
        <w:rPr>
          <w:lang w:bidi="ar-LB"/>
        </w:rPr>
        <w:t xml:space="preserve"> в., хотя кое-где можно встретить и культовые сооружения более ранние – такие, как «дома праздничной молитвы», представлявшие собой выложенный из камней периметр стен и высокий столб посерёдке. Впрочем, характер надписей и в таких сооружениях предполагает их позднее обновление или перестройку. </w:t>
      </w:r>
    </w:p>
    <w:p w14:paraId="2089DD17" w14:textId="53912015" w:rsidR="009543B7" w:rsidRPr="00BA4625" w:rsidRDefault="009543B7" w:rsidP="009543B7">
      <w:pPr>
        <w:ind w:firstLine="709"/>
        <w:rPr>
          <w:b/>
          <w:bCs/>
          <w:u w:val="single"/>
          <w:lang w:bidi="ar-LB"/>
        </w:rPr>
      </w:pPr>
      <w:r w:rsidRPr="00BA4625">
        <w:rPr>
          <w:b/>
          <w:bCs/>
          <w:u w:val="single"/>
          <w:lang w:bidi="ar-LB"/>
        </w:rPr>
        <w:t>Слайд</w:t>
      </w:r>
      <w:r w:rsidR="009846F1" w:rsidRPr="00BA4625">
        <w:rPr>
          <w:b/>
          <w:bCs/>
          <w:u w:val="single"/>
          <w:lang w:bidi="ar-LB"/>
        </w:rPr>
        <w:t xml:space="preserve"> 4</w:t>
      </w:r>
    </w:p>
    <w:p w14:paraId="5A4CD559" w14:textId="77777777" w:rsidR="009846F1" w:rsidRDefault="009543B7" w:rsidP="009543B7">
      <w:pPr>
        <w:ind w:firstLine="709"/>
        <w:rPr>
          <w:lang w:bidi="ar-LB"/>
        </w:rPr>
      </w:pPr>
      <w:r>
        <w:rPr>
          <w:lang w:bidi="ar-LB"/>
        </w:rPr>
        <w:t xml:space="preserve">Вероятно, хронологическая однородность стала причиной, по которой относительно беден жанровый состав надписей, которые можно найти в стенах мечетей. Здесь, конечно, стоит оговориться, что в многих сёлах происходит реконструкция зданий. Практически утеряна каменная резьба в Хиве, мало что уцелело от надписей в Верхнем </w:t>
      </w:r>
      <w:proofErr w:type="spellStart"/>
      <w:r>
        <w:rPr>
          <w:lang w:bidi="ar-LB"/>
        </w:rPr>
        <w:t>Яраке</w:t>
      </w:r>
      <w:proofErr w:type="spellEnd"/>
      <w:r>
        <w:rPr>
          <w:lang w:bidi="ar-LB"/>
        </w:rPr>
        <w:t xml:space="preserve"> и </w:t>
      </w:r>
      <w:proofErr w:type="spellStart"/>
      <w:r>
        <w:rPr>
          <w:lang w:bidi="ar-LB"/>
        </w:rPr>
        <w:t>Хустиле</w:t>
      </w:r>
      <w:proofErr w:type="spellEnd"/>
      <w:r>
        <w:rPr>
          <w:lang w:bidi="ar-LB"/>
        </w:rPr>
        <w:t xml:space="preserve">. Наиболее богатые на эпиграфические тексты мечети, пожалуй, были зафиксированы в сёлах </w:t>
      </w:r>
      <w:r w:rsidR="009846F1">
        <w:rPr>
          <w:lang w:bidi="ar-LB"/>
        </w:rPr>
        <w:t xml:space="preserve">Джули, </w:t>
      </w:r>
      <w:proofErr w:type="spellStart"/>
      <w:r w:rsidR="009846F1">
        <w:rPr>
          <w:lang w:bidi="ar-LB"/>
        </w:rPr>
        <w:t>Улуз</w:t>
      </w:r>
      <w:proofErr w:type="spellEnd"/>
      <w:r w:rsidR="009846F1">
        <w:rPr>
          <w:lang w:bidi="ar-LB"/>
        </w:rPr>
        <w:t xml:space="preserve">, </w:t>
      </w:r>
      <w:proofErr w:type="spellStart"/>
      <w:r w:rsidR="009846F1">
        <w:rPr>
          <w:lang w:bidi="ar-LB"/>
        </w:rPr>
        <w:t>Ничрас</w:t>
      </w:r>
      <w:proofErr w:type="spellEnd"/>
      <w:r w:rsidR="009846F1">
        <w:rPr>
          <w:lang w:bidi="ar-LB"/>
        </w:rPr>
        <w:t xml:space="preserve">. Здесь арабские надписи не только прекрасно вписаны в пространство мечетей (обычно с южной стороны, вокруг михраба), но и сохранили красочную отделку, подновляемую местными жителями. Похожи – хотя и не так ярки – надписи в </w:t>
      </w:r>
      <w:proofErr w:type="spellStart"/>
      <w:r w:rsidR="009846F1">
        <w:rPr>
          <w:lang w:bidi="ar-LB"/>
        </w:rPr>
        <w:t>Ругуже</w:t>
      </w:r>
      <w:proofErr w:type="spellEnd"/>
      <w:r w:rsidR="009846F1">
        <w:rPr>
          <w:lang w:bidi="ar-LB"/>
        </w:rPr>
        <w:t xml:space="preserve">. Многочисленны, но местами будто бы вставлены в стены не упорядоченно, а случайно, во время ремонта, например, плиты старой мечети </w:t>
      </w:r>
      <w:proofErr w:type="spellStart"/>
      <w:r w:rsidR="009846F1">
        <w:rPr>
          <w:lang w:bidi="ar-LB"/>
        </w:rPr>
        <w:t>Вертиля</w:t>
      </w:r>
      <w:proofErr w:type="spellEnd"/>
      <w:r w:rsidR="009846F1">
        <w:rPr>
          <w:lang w:bidi="ar-LB"/>
        </w:rPr>
        <w:t xml:space="preserve">. Единичные плиты зафиксированы в сёлах </w:t>
      </w:r>
      <w:proofErr w:type="spellStart"/>
      <w:r w:rsidR="009846F1">
        <w:rPr>
          <w:lang w:bidi="ar-LB"/>
        </w:rPr>
        <w:t>Хустиль</w:t>
      </w:r>
      <w:proofErr w:type="spellEnd"/>
      <w:r w:rsidR="009846F1">
        <w:rPr>
          <w:lang w:bidi="ar-LB"/>
        </w:rPr>
        <w:t xml:space="preserve">, </w:t>
      </w:r>
      <w:proofErr w:type="spellStart"/>
      <w:r w:rsidR="009846F1">
        <w:rPr>
          <w:lang w:bidi="ar-LB"/>
        </w:rPr>
        <w:t>Дарваг</w:t>
      </w:r>
      <w:proofErr w:type="spellEnd"/>
      <w:r w:rsidR="009846F1">
        <w:rPr>
          <w:lang w:bidi="ar-LB"/>
        </w:rPr>
        <w:t xml:space="preserve">, </w:t>
      </w:r>
      <w:proofErr w:type="spellStart"/>
      <w:r w:rsidR="009846F1">
        <w:rPr>
          <w:lang w:bidi="ar-LB"/>
        </w:rPr>
        <w:t>Чурдаф</w:t>
      </w:r>
      <w:proofErr w:type="spellEnd"/>
      <w:r w:rsidR="009846F1">
        <w:rPr>
          <w:lang w:bidi="ar-LB"/>
        </w:rPr>
        <w:t xml:space="preserve">, Верхний </w:t>
      </w:r>
      <w:proofErr w:type="spellStart"/>
      <w:r w:rsidR="009846F1">
        <w:rPr>
          <w:lang w:bidi="ar-LB"/>
        </w:rPr>
        <w:t>Ярак</w:t>
      </w:r>
      <w:proofErr w:type="spellEnd"/>
      <w:r w:rsidR="009846F1">
        <w:rPr>
          <w:lang w:bidi="ar-LB"/>
        </w:rPr>
        <w:t xml:space="preserve">, Нижний </w:t>
      </w:r>
      <w:proofErr w:type="spellStart"/>
      <w:r w:rsidR="009846F1">
        <w:rPr>
          <w:lang w:bidi="ar-LB"/>
        </w:rPr>
        <w:t>Ярак</w:t>
      </w:r>
      <w:proofErr w:type="spellEnd"/>
      <w:r w:rsidR="009846F1">
        <w:rPr>
          <w:lang w:bidi="ar-LB"/>
        </w:rPr>
        <w:t xml:space="preserve">, </w:t>
      </w:r>
      <w:proofErr w:type="spellStart"/>
      <w:r w:rsidR="009846F1">
        <w:rPr>
          <w:lang w:bidi="ar-LB"/>
        </w:rPr>
        <w:t>Яргиль</w:t>
      </w:r>
      <w:proofErr w:type="spellEnd"/>
      <w:r w:rsidR="009846F1">
        <w:rPr>
          <w:lang w:bidi="ar-LB"/>
        </w:rPr>
        <w:t xml:space="preserve">, </w:t>
      </w:r>
      <w:proofErr w:type="spellStart"/>
      <w:r w:rsidR="009846F1">
        <w:rPr>
          <w:lang w:bidi="ar-LB"/>
        </w:rPr>
        <w:t>Хурсатиль</w:t>
      </w:r>
      <w:proofErr w:type="spellEnd"/>
      <w:r w:rsidR="009846F1">
        <w:rPr>
          <w:lang w:bidi="ar-LB"/>
        </w:rPr>
        <w:t xml:space="preserve">. </w:t>
      </w:r>
    </w:p>
    <w:p w14:paraId="4A9B1799" w14:textId="0188B640" w:rsidR="009846F1" w:rsidRPr="00BA4625" w:rsidRDefault="009846F1" w:rsidP="009543B7">
      <w:pPr>
        <w:ind w:firstLine="709"/>
        <w:rPr>
          <w:b/>
          <w:bCs/>
          <w:u w:val="single"/>
          <w:lang w:bidi="ar-LB"/>
        </w:rPr>
      </w:pPr>
      <w:r w:rsidRPr="00BA4625">
        <w:rPr>
          <w:b/>
          <w:bCs/>
          <w:u w:val="single"/>
          <w:lang w:bidi="ar-LB"/>
        </w:rPr>
        <w:t xml:space="preserve">Слайд 5 </w:t>
      </w:r>
    </w:p>
    <w:p w14:paraId="6FE826C4" w14:textId="2A2ECDD8" w:rsidR="009543B7" w:rsidRDefault="009846F1" w:rsidP="009543B7">
      <w:pPr>
        <w:ind w:firstLine="709"/>
        <w:rPr>
          <w:lang w:bidi="ar-LB"/>
        </w:rPr>
      </w:pPr>
      <w:r>
        <w:rPr>
          <w:lang w:bidi="ar-LB"/>
        </w:rPr>
        <w:t xml:space="preserve">Там, где мечети остались в неперестроенном виде – или хотя бы сохранилась исходная конструкция – везде прослеживается логика размещения плит в одну или две полосы на парадной, южной, стороне по обе стороны от михраба. Нанесение надписей на сам михраб не встречается нигде, кроме </w:t>
      </w:r>
      <w:proofErr w:type="spellStart"/>
      <w:r>
        <w:rPr>
          <w:lang w:bidi="ar-LB"/>
        </w:rPr>
        <w:t>Ругужа</w:t>
      </w:r>
      <w:proofErr w:type="spellEnd"/>
      <w:r>
        <w:rPr>
          <w:lang w:bidi="ar-LB"/>
        </w:rPr>
        <w:t xml:space="preserve">, где надпись выцарапана местным жителем </w:t>
      </w:r>
      <w:r>
        <w:rPr>
          <w:lang w:bidi="ar-LB"/>
        </w:rPr>
        <w:lastRenderedPageBreak/>
        <w:t>и не носит характера полноценной плиты. Стоит отметить и богатый визуальный ряд, от магических лабиринтов до изображения часов (характерно не только для южных районов, но и, например, для Гунибского).</w:t>
      </w:r>
    </w:p>
    <w:p w14:paraId="05390810" w14:textId="74C468F3" w:rsidR="009846F1" w:rsidRPr="00BA4625" w:rsidRDefault="009846F1" w:rsidP="009543B7">
      <w:pPr>
        <w:ind w:firstLine="709"/>
        <w:rPr>
          <w:b/>
          <w:bCs/>
          <w:u w:val="single"/>
          <w:lang w:bidi="ar-LB"/>
        </w:rPr>
      </w:pPr>
      <w:r w:rsidRPr="00BA4625">
        <w:rPr>
          <w:b/>
          <w:bCs/>
          <w:u w:val="single"/>
          <w:lang w:bidi="ar-LB"/>
        </w:rPr>
        <w:t xml:space="preserve">Слайд 6 </w:t>
      </w:r>
    </w:p>
    <w:p w14:paraId="3AAA267E" w14:textId="6788F8EF" w:rsidR="009846F1" w:rsidRDefault="009846F1" w:rsidP="00E24B87">
      <w:pPr>
        <w:ind w:firstLine="709"/>
        <w:rPr>
          <w:lang w:bidi="ar-LB"/>
        </w:rPr>
      </w:pPr>
      <w:r>
        <w:rPr>
          <w:lang w:bidi="ar-LB"/>
        </w:rPr>
        <w:t xml:space="preserve">Наиболее ожидаемые и наиболее частотные типы записей – это религиозные клише и записи о постройке и подновлении. Начнём со вторых. </w:t>
      </w:r>
      <w:r w:rsidR="00E24B87">
        <w:rPr>
          <w:lang w:bidi="ar-LB"/>
        </w:rPr>
        <w:t>Записи о постройке имеются практически в каждой из зафиксированных мечетей. В большинстве случаев имеют строго клишированный характер (</w:t>
      </w:r>
      <w:r w:rsidR="00E24B87">
        <w:rPr>
          <w:rFonts w:hint="cs"/>
          <w:rtl/>
          <w:lang w:bidi="ar-LB"/>
        </w:rPr>
        <w:t>قد بنى هذا المسجد الجامع</w:t>
      </w:r>
      <w:r w:rsidR="00E24B87">
        <w:rPr>
          <w:lang w:bidi="ar-LB"/>
        </w:rPr>
        <w:t xml:space="preserve">, иногда вместо </w:t>
      </w:r>
      <w:r w:rsidR="00E24B87">
        <w:rPr>
          <w:rFonts w:hint="cs"/>
          <w:rtl/>
          <w:lang w:bidi="ar-LB"/>
        </w:rPr>
        <w:t>بنى</w:t>
      </w:r>
      <w:r w:rsidR="00E24B87">
        <w:rPr>
          <w:lang w:bidi="ar-LB"/>
        </w:rPr>
        <w:t xml:space="preserve"> берётся </w:t>
      </w:r>
      <w:r w:rsidR="00E24B87">
        <w:rPr>
          <w:rFonts w:hint="cs"/>
          <w:rtl/>
          <w:lang w:bidi="ar-LB"/>
        </w:rPr>
        <w:t>عمر</w:t>
      </w:r>
      <w:r w:rsidR="00E24B87">
        <w:rPr>
          <w:lang w:bidi="ar-LB"/>
        </w:rPr>
        <w:t xml:space="preserve">, то есть, «возвёл эту мечеть», далее имя мастера или мастеров). Иногда надписи имеют чуть более </w:t>
      </w:r>
      <w:proofErr w:type="spellStart"/>
      <w:r w:rsidR="00E24B87">
        <w:rPr>
          <w:lang w:bidi="ar-LB"/>
        </w:rPr>
        <w:t>эстетизированный</w:t>
      </w:r>
      <w:proofErr w:type="spellEnd"/>
      <w:r w:rsidR="00E24B87">
        <w:rPr>
          <w:lang w:bidi="ar-LB"/>
        </w:rPr>
        <w:t xml:space="preserve"> характер – так, в </w:t>
      </w:r>
      <w:proofErr w:type="spellStart"/>
      <w:r w:rsidR="00E24B87">
        <w:rPr>
          <w:lang w:bidi="ar-LB"/>
        </w:rPr>
        <w:t>Ничрасе</w:t>
      </w:r>
      <w:proofErr w:type="spellEnd"/>
      <w:r w:rsidR="00E24B87">
        <w:rPr>
          <w:lang w:bidi="ar-LB"/>
        </w:rPr>
        <w:t xml:space="preserve"> соответствующая плита гласит «</w:t>
      </w:r>
      <w:r w:rsidR="00E24B87">
        <w:rPr>
          <w:rFonts w:hint="cs"/>
          <w:rtl/>
          <w:lang w:bidi="ar-LB"/>
        </w:rPr>
        <w:t>بناها وجلاها جماعة النيجراس</w:t>
      </w:r>
      <w:r w:rsidR="00E24B87">
        <w:rPr>
          <w:lang w:bidi="ar-LB"/>
        </w:rPr>
        <w:t xml:space="preserve">» (возвела её и украсила её община </w:t>
      </w:r>
      <w:proofErr w:type="spellStart"/>
      <w:r w:rsidR="00E24B87">
        <w:rPr>
          <w:lang w:bidi="ar-LB"/>
        </w:rPr>
        <w:t>Ничраса</w:t>
      </w:r>
      <w:proofErr w:type="spellEnd"/>
      <w:r w:rsidR="00E24B87">
        <w:rPr>
          <w:lang w:bidi="ar-LB"/>
        </w:rPr>
        <w:t xml:space="preserve">), но по другую сторону от михраба есть и плита с именем мастера и его помощника. Интересно было бы попробовать систематизировать принцип употребления </w:t>
      </w:r>
      <w:proofErr w:type="spellStart"/>
      <w:r w:rsidR="00E24B87">
        <w:rPr>
          <w:lang w:bidi="ar-LB"/>
        </w:rPr>
        <w:t>нисбы</w:t>
      </w:r>
      <w:proofErr w:type="spellEnd"/>
      <w:r w:rsidR="00E24B87">
        <w:rPr>
          <w:lang w:bidi="ar-LB"/>
        </w:rPr>
        <w:t xml:space="preserve">. На первый взгляд, представляется, что если мастер был из чужих </w:t>
      </w:r>
      <w:proofErr w:type="spellStart"/>
      <w:r w:rsidR="00E24B87">
        <w:rPr>
          <w:lang w:bidi="ar-LB"/>
        </w:rPr>
        <w:t>крайв</w:t>
      </w:r>
      <w:proofErr w:type="spellEnd"/>
      <w:r w:rsidR="00E24B87">
        <w:rPr>
          <w:lang w:bidi="ar-LB"/>
        </w:rPr>
        <w:t xml:space="preserve">, то указывали лишь его имя, а если из своего или соседнего села – то с </w:t>
      </w:r>
      <w:proofErr w:type="spellStart"/>
      <w:r w:rsidR="00E24B87">
        <w:rPr>
          <w:lang w:bidi="ar-LB"/>
        </w:rPr>
        <w:t>нисбой</w:t>
      </w:r>
      <w:proofErr w:type="spellEnd"/>
      <w:r w:rsidR="00E24B87">
        <w:rPr>
          <w:lang w:bidi="ar-LB"/>
        </w:rPr>
        <w:t>. Ал-Джули, ан-</w:t>
      </w:r>
      <w:proofErr w:type="spellStart"/>
      <w:r w:rsidR="00E24B87">
        <w:rPr>
          <w:lang w:bidi="ar-LB"/>
        </w:rPr>
        <w:t>Ниджраси</w:t>
      </w:r>
      <w:proofErr w:type="spellEnd"/>
      <w:r w:rsidR="00E24B87">
        <w:rPr>
          <w:lang w:bidi="ar-LB"/>
        </w:rPr>
        <w:t>, ар-</w:t>
      </w:r>
      <w:proofErr w:type="spellStart"/>
      <w:r w:rsidR="00E24B87">
        <w:rPr>
          <w:lang w:bidi="ar-LB"/>
        </w:rPr>
        <w:t>Рукуджи</w:t>
      </w:r>
      <w:proofErr w:type="spellEnd"/>
      <w:r w:rsidR="00E24B87">
        <w:rPr>
          <w:lang w:bidi="ar-LB"/>
        </w:rPr>
        <w:t xml:space="preserve"> – частые герои таких плит.</w:t>
      </w:r>
    </w:p>
    <w:p w14:paraId="50AB99D8" w14:textId="2DFB18DB" w:rsidR="00E24B87" w:rsidRPr="00BA4625" w:rsidRDefault="00E24B87" w:rsidP="00E24B87">
      <w:pPr>
        <w:ind w:firstLine="709"/>
        <w:rPr>
          <w:b/>
          <w:bCs/>
          <w:u w:val="single"/>
          <w:lang w:bidi="ar-LB"/>
        </w:rPr>
      </w:pPr>
      <w:r w:rsidRPr="00BA4625">
        <w:rPr>
          <w:b/>
          <w:bCs/>
          <w:u w:val="single"/>
          <w:lang w:bidi="ar-LB"/>
        </w:rPr>
        <w:t xml:space="preserve">Слайд 7 </w:t>
      </w:r>
    </w:p>
    <w:p w14:paraId="0708C2F6" w14:textId="77777777" w:rsidR="00EC123C" w:rsidRDefault="00EC123C" w:rsidP="00E24B87">
      <w:pPr>
        <w:ind w:firstLine="709"/>
        <w:contextualSpacing/>
        <w:rPr>
          <w:lang w:bidi="ar-LB"/>
        </w:rPr>
      </w:pPr>
      <w:r>
        <w:rPr>
          <w:lang w:bidi="ar-LB"/>
        </w:rPr>
        <w:t xml:space="preserve">Религиозные устойчивые формулы в Табасаране насчитывают около десятка используемых ходовых клише. Помимо классических </w:t>
      </w:r>
      <w:proofErr w:type="spellStart"/>
      <w:r>
        <w:rPr>
          <w:lang w:bidi="ar-LB"/>
        </w:rPr>
        <w:t>басмалы</w:t>
      </w:r>
      <w:proofErr w:type="spellEnd"/>
      <w:r>
        <w:rPr>
          <w:lang w:bidi="ar-LB"/>
        </w:rPr>
        <w:t xml:space="preserve"> и шахады, а также каллиграфических </w:t>
      </w:r>
      <w:proofErr w:type="spellStart"/>
      <w:r>
        <w:rPr>
          <w:lang w:bidi="ar-LB"/>
        </w:rPr>
        <w:t>крпужочков</w:t>
      </w:r>
      <w:proofErr w:type="spellEnd"/>
      <w:r>
        <w:rPr>
          <w:lang w:bidi="ar-LB"/>
        </w:rPr>
        <w:t xml:space="preserve">, в которых или повторяется воззвание к Аллаху по одному и тому же имени, или чередуются несколько из его имён, стоит выделить ещё три ходовые фразы. Это: </w:t>
      </w:r>
    </w:p>
    <w:p w14:paraId="121358DE" w14:textId="77777777" w:rsidR="00EC123C" w:rsidRDefault="00EC123C" w:rsidP="00E24B87">
      <w:pPr>
        <w:ind w:firstLine="709"/>
        <w:contextualSpacing/>
        <w:rPr>
          <w:lang w:bidi="ar-LB"/>
        </w:rPr>
      </w:pPr>
      <w:r>
        <w:rPr>
          <w:lang w:bidi="ar-LB"/>
        </w:rPr>
        <w:t xml:space="preserve">(1) </w:t>
      </w:r>
      <w:r>
        <w:rPr>
          <w:rFonts w:hint="cs"/>
          <w:rtl/>
          <w:lang w:bidi="ar-LB"/>
        </w:rPr>
        <w:t>لا فائدة في طلب الدنيا، ولا عائدَ بعد الموت</w:t>
      </w:r>
      <w:r>
        <w:rPr>
          <w:lang w:bidi="ar-LB"/>
        </w:rPr>
        <w:t xml:space="preserve"> («Нет пользы цепляться за этот мир, ведь нет того, кто вернулся бы после смерти), приписываемая халифу Али, иногда ограничивающаяся лишь первой половиной фразы; </w:t>
      </w:r>
    </w:p>
    <w:p w14:paraId="5434DDA4" w14:textId="063024E1" w:rsidR="00E24B87" w:rsidRDefault="00EC123C" w:rsidP="00E24B87">
      <w:pPr>
        <w:ind w:firstLine="709"/>
        <w:contextualSpacing/>
        <w:rPr>
          <w:lang w:bidi="ar-LB"/>
        </w:rPr>
      </w:pPr>
      <w:r>
        <w:rPr>
          <w:lang w:bidi="ar-LB"/>
        </w:rPr>
        <w:t xml:space="preserve">(2) </w:t>
      </w:r>
      <w:r>
        <w:rPr>
          <w:rFonts w:hint="cs"/>
          <w:rtl/>
          <w:lang w:bidi="ar-LB"/>
        </w:rPr>
        <w:t>الموت كأس زكل ناس شاربه، والقبر باب وكل ناس داخله</w:t>
      </w:r>
      <w:r>
        <w:rPr>
          <w:lang w:bidi="ar-LB"/>
        </w:rPr>
        <w:t xml:space="preserve"> («Смерть – это кубок, и каждый выпьет из него; могила – это врата, и каждый пройдёт через них»), в других регионах более характерная для могильных плит, но в Табасаране получившая распространение именно на стенах мечетей;</w:t>
      </w:r>
    </w:p>
    <w:p w14:paraId="1FC44335" w14:textId="7EC784C0" w:rsidR="00EC123C" w:rsidRDefault="00EC123C" w:rsidP="00E24B87">
      <w:pPr>
        <w:ind w:firstLine="709"/>
        <w:rPr>
          <w:lang w:bidi="ar-LB"/>
        </w:rPr>
      </w:pPr>
      <w:r>
        <w:rPr>
          <w:lang w:bidi="ar-LB"/>
        </w:rPr>
        <w:t xml:space="preserve">(3) </w:t>
      </w:r>
      <w:r>
        <w:rPr>
          <w:rFonts w:hint="cs"/>
          <w:rtl/>
          <w:lang w:bidi="ar-LB"/>
        </w:rPr>
        <w:t>لو كانت الدنيا تدومُ لواحدٍ لكان النبيُ فيها مخلَّدًا</w:t>
      </w:r>
      <w:r>
        <w:rPr>
          <w:lang w:bidi="ar-LB"/>
        </w:rPr>
        <w:t xml:space="preserve"> («Если бы мир для одного человека стал бы вечен, то именно Пророк обрёл бы в нём бессмертие).</w:t>
      </w:r>
    </w:p>
    <w:p w14:paraId="7C669D76" w14:textId="5147E3B4" w:rsidR="00EC123C" w:rsidRPr="00EC123C" w:rsidRDefault="00EC123C" w:rsidP="00E24B87">
      <w:pPr>
        <w:ind w:firstLine="709"/>
        <w:rPr>
          <w:lang w:bidi="ar-LB"/>
        </w:rPr>
      </w:pPr>
      <w:r>
        <w:rPr>
          <w:lang w:bidi="ar-LB"/>
        </w:rPr>
        <w:t xml:space="preserve">В остальном, мир настенных религиозных клише едва ли отличается чем-то от картины, привычной по других регионам Дагестана или по Поволжью. Пожалуй, можно отметить </w:t>
      </w:r>
      <w:proofErr w:type="gramStart"/>
      <w:r>
        <w:rPr>
          <w:lang w:bidi="ar-LB"/>
        </w:rPr>
        <w:t>не-использования</w:t>
      </w:r>
      <w:proofErr w:type="gramEnd"/>
      <w:r>
        <w:rPr>
          <w:lang w:bidi="ar-LB"/>
        </w:rPr>
        <w:t xml:space="preserve"> </w:t>
      </w:r>
      <w:proofErr w:type="spellStart"/>
      <w:r>
        <w:rPr>
          <w:lang w:bidi="ar-LB"/>
        </w:rPr>
        <w:t>айата</w:t>
      </w:r>
      <w:proofErr w:type="spellEnd"/>
      <w:r>
        <w:rPr>
          <w:lang w:bidi="ar-LB"/>
        </w:rPr>
        <w:t xml:space="preserve"> ал-</w:t>
      </w:r>
      <w:proofErr w:type="spellStart"/>
      <w:r>
        <w:rPr>
          <w:lang w:bidi="ar-LB"/>
        </w:rPr>
        <w:t>Курси</w:t>
      </w:r>
      <w:proofErr w:type="spellEnd"/>
      <w:r>
        <w:rPr>
          <w:lang w:bidi="ar-LB"/>
        </w:rPr>
        <w:t xml:space="preserve"> и переходить к последней теме.</w:t>
      </w:r>
    </w:p>
    <w:p w14:paraId="379547B6" w14:textId="77777777" w:rsidR="00583EA6" w:rsidRDefault="00583EA6" w:rsidP="00E24B87">
      <w:pPr>
        <w:ind w:firstLine="709"/>
        <w:rPr>
          <w:b/>
          <w:bCs/>
          <w:u w:val="single"/>
          <w:lang w:bidi="ar-LB"/>
        </w:rPr>
      </w:pPr>
    </w:p>
    <w:p w14:paraId="0C8E240E" w14:textId="24C513CC" w:rsidR="00E24B87" w:rsidRPr="00BA4625" w:rsidRDefault="00E24B87" w:rsidP="00E24B87">
      <w:pPr>
        <w:ind w:firstLine="709"/>
        <w:rPr>
          <w:b/>
          <w:bCs/>
          <w:u w:val="single"/>
          <w:lang w:bidi="ar-LB"/>
        </w:rPr>
      </w:pPr>
      <w:r w:rsidRPr="00BA4625">
        <w:rPr>
          <w:b/>
          <w:bCs/>
          <w:u w:val="single"/>
          <w:lang w:bidi="ar-LB"/>
        </w:rPr>
        <w:t xml:space="preserve">Слайд 8 </w:t>
      </w:r>
    </w:p>
    <w:p w14:paraId="260650FE" w14:textId="10025F1D" w:rsidR="00E24B87" w:rsidRDefault="00EC123C" w:rsidP="00E24B87">
      <w:pPr>
        <w:ind w:firstLine="709"/>
        <w:rPr>
          <w:lang w:bidi="ar-LB"/>
        </w:rPr>
      </w:pPr>
      <w:r>
        <w:rPr>
          <w:lang w:bidi="ar-LB"/>
        </w:rPr>
        <w:t xml:space="preserve">При перестройке мечети в Верхнем </w:t>
      </w:r>
      <w:proofErr w:type="spellStart"/>
      <w:r>
        <w:rPr>
          <w:lang w:bidi="ar-LB"/>
        </w:rPr>
        <w:t>Яраке</w:t>
      </w:r>
      <w:proofErr w:type="spellEnd"/>
      <w:r>
        <w:rPr>
          <w:lang w:bidi="ar-LB"/>
        </w:rPr>
        <w:t xml:space="preserve"> плиты с надписями вмонтировали в стену одной кучей. Кое-что – вверх ногами или боком, бессмысленно и беспощадно. При попытке разобраться с этими плитами неожиданно всплыли не только классические записи о постройке или религиозные формулы, но и целых три поэтических отрывка. Один занимает примерно четверть большой плиты по центру; текст приписывается имаму Али.</w:t>
      </w:r>
    </w:p>
    <w:p w14:paraId="5DDA0155" w14:textId="77777777" w:rsidR="00EC123C" w:rsidRPr="003E0CC0" w:rsidRDefault="00EC123C" w:rsidP="00EC123C">
      <w:pPr>
        <w:bidi/>
        <w:contextualSpacing/>
        <w:rPr>
          <w:rFonts w:ascii="Arabic Typesetting" w:hAnsi="Arabic Typesetting" w:cs="Arabic Typesetting"/>
          <w:sz w:val="44"/>
          <w:szCs w:val="44"/>
          <w:lang w:bidi="ar-LB"/>
        </w:rPr>
      </w:pPr>
      <w:r w:rsidRPr="003E0CC0">
        <w:rPr>
          <w:rFonts w:ascii="Arabic Typesetting" w:hAnsi="Arabic Typesetting" w:cs="Arabic Typesetting"/>
          <w:sz w:val="44"/>
          <w:szCs w:val="44"/>
          <w:rtl/>
          <w:lang w:bidi="ar-LB"/>
        </w:rPr>
        <w:lastRenderedPageBreak/>
        <w:t>أَلا صاحِبَ الذَنبِ لا تَقنُطَنَ</w:t>
      </w:r>
    </w:p>
    <w:p w14:paraId="0F71F991" w14:textId="77777777" w:rsidR="00EC123C" w:rsidRPr="003E0CC0" w:rsidRDefault="00EC123C" w:rsidP="00EC123C">
      <w:pPr>
        <w:bidi/>
        <w:contextualSpacing/>
        <w:rPr>
          <w:rFonts w:ascii="Arabic Typesetting" w:hAnsi="Arabic Typesetting" w:cs="Arabic Typesetting"/>
          <w:sz w:val="44"/>
          <w:szCs w:val="44"/>
          <w:lang w:bidi="ar-LB"/>
        </w:rPr>
      </w:pPr>
      <w:r w:rsidRPr="003E0CC0">
        <w:rPr>
          <w:rFonts w:ascii="Arabic Typesetting" w:hAnsi="Arabic Typesetting" w:cs="Arabic Typesetting"/>
          <w:sz w:val="44"/>
          <w:szCs w:val="44"/>
          <w:rtl/>
          <w:lang w:bidi="ar-LB"/>
        </w:rPr>
        <w:t>فَإِنَّ الإِلَهَ رَؤوفٌ رَؤوفُ</w:t>
      </w:r>
    </w:p>
    <w:p w14:paraId="227FE16E" w14:textId="77777777" w:rsidR="00EC123C" w:rsidRPr="003E0CC0" w:rsidRDefault="00EC123C" w:rsidP="00EC123C">
      <w:pPr>
        <w:bidi/>
        <w:contextualSpacing/>
        <w:rPr>
          <w:rFonts w:ascii="Arabic Typesetting" w:hAnsi="Arabic Typesetting" w:cs="Arabic Typesetting"/>
          <w:sz w:val="44"/>
          <w:szCs w:val="44"/>
          <w:lang w:bidi="ar-LB"/>
        </w:rPr>
      </w:pPr>
      <w:r w:rsidRPr="003E0CC0">
        <w:rPr>
          <w:rFonts w:ascii="Arabic Typesetting" w:hAnsi="Arabic Typesetting" w:cs="Arabic Typesetting"/>
          <w:sz w:val="44"/>
          <w:szCs w:val="44"/>
          <w:rtl/>
          <w:lang w:bidi="ar-LB"/>
        </w:rPr>
        <w:t>وَلا تَرحَلَنَّ بِلا عِدَةٍ</w:t>
      </w:r>
    </w:p>
    <w:p w14:paraId="1EF803D1" w14:textId="77777777" w:rsidR="00EC123C" w:rsidRPr="003E0CC0" w:rsidRDefault="00EC123C" w:rsidP="00EC123C">
      <w:pPr>
        <w:bidi/>
        <w:rPr>
          <w:rFonts w:ascii="Arabic Typesetting" w:hAnsi="Arabic Typesetting" w:cs="Arabic Typesetting"/>
          <w:sz w:val="44"/>
          <w:szCs w:val="44"/>
          <w:rtl/>
          <w:lang w:bidi="ar-LB"/>
        </w:rPr>
      </w:pPr>
      <w:r w:rsidRPr="003E0CC0">
        <w:rPr>
          <w:rFonts w:ascii="Arabic Typesetting" w:hAnsi="Arabic Typesetting" w:cs="Arabic Typesetting"/>
          <w:sz w:val="44"/>
          <w:szCs w:val="44"/>
          <w:rtl/>
          <w:lang w:bidi="ar-LB"/>
        </w:rPr>
        <w:t>فَإِنَّ الطَريقَ مَخُوفٌ مَخُوفُ</w:t>
      </w:r>
    </w:p>
    <w:p w14:paraId="2BB72E03" w14:textId="77777777" w:rsidR="00EC123C" w:rsidRPr="00C80D37" w:rsidRDefault="00EC123C" w:rsidP="00EC123C">
      <w:pPr>
        <w:contextualSpacing/>
        <w:rPr>
          <w:i/>
          <w:iCs/>
          <w:lang w:bidi="ar-LB"/>
        </w:rPr>
      </w:pPr>
      <w:r w:rsidRPr="00C80D37">
        <w:rPr>
          <w:i/>
          <w:iCs/>
          <w:lang w:bidi="ar-LB"/>
        </w:rPr>
        <w:t>Разве нет такого грешника, который бы не терял надежды?</w:t>
      </w:r>
    </w:p>
    <w:p w14:paraId="2D6CEEB3" w14:textId="77777777" w:rsidR="00EC123C" w:rsidRPr="00C80D37" w:rsidRDefault="00EC123C" w:rsidP="00EC123C">
      <w:pPr>
        <w:contextualSpacing/>
        <w:rPr>
          <w:i/>
          <w:iCs/>
          <w:lang w:bidi="ar-LB"/>
        </w:rPr>
      </w:pPr>
      <w:r w:rsidRPr="00C80D37">
        <w:rPr>
          <w:i/>
          <w:iCs/>
          <w:lang w:bidi="ar-LB"/>
        </w:rPr>
        <w:t>Но Господь – милосерд, милосерд.</w:t>
      </w:r>
    </w:p>
    <w:p w14:paraId="470E190D" w14:textId="77777777" w:rsidR="00EC123C" w:rsidRPr="00C80D37" w:rsidRDefault="00EC123C" w:rsidP="00EC123C">
      <w:pPr>
        <w:contextualSpacing/>
        <w:rPr>
          <w:i/>
          <w:iCs/>
          <w:lang w:bidi="ar-LB"/>
        </w:rPr>
      </w:pPr>
      <w:r w:rsidRPr="00C80D37">
        <w:rPr>
          <w:i/>
          <w:iCs/>
          <w:lang w:bidi="ar-LB"/>
        </w:rPr>
        <w:t>Не трогайся в путь, не подготовившись как следует!</w:t>
      </w:r>
    </w:p>
    <w:p w14:paraId="02E3E144" w14:textId="77777777" w:rsidR="00EC123C" w:rsidRPr="00C80D37" w:rsidRDefault="00EC123C" w:rsidP="00EC123C">
      <w:pPr>
        <w:rPr>
          <w:i/>
          <w:iCs/>
          <w:lang w:bidi="ar-LB"/>
        </w:rPr>
      </w:pPr>
      <w:r w:rsidRPr="00C80D37">
        <w:rPr>
          <w:i/>
          <w:iCs/>
          <w:lang w:bidi="ar-LB"/>
        </w:rPr>
        <w:t>Ведь путь – страшен, страшен.</w:t>
      </w:r>
    </w:p>
    <w:p w14:paraId="2EA6ADFE" w14:textId="2CFA0D78" w:rsidR="00EC123C" w:rsidRDefault="00EC123C" w:rsidP="00E24B87">
      <w:pPr>
        <w:ind w:firstLine="709"/>
        <w:rPr>
          <w:lang w:bidi="ar-LB"/>
        </w:rPr>
      </w:pPr>
      <w:r>
        <w:rPr>
          <w:lang w:bidi="ar-LB"/>
        </w:rPr>
        <w:t xml:space="preserve">На левой стороне этой же плиты – строка из </w:t>
      </w:r>
      <w:proofErr w:type="spellStart"/>
      <w:r>
        <w:rPr>
          <w:lang w:bidi="ar-LB"/>
        </w:rPr>
        <w:t>зухдиййат</w:t>
      </w:r>
      <w:proofErr w:type="spellEnd"/>
      <w:r>
        <w:rPr>
          <w:lang w:bidi="ar-LB"/>
        </w:rPr>
        <w:t xml:space="preserve"> Абу-л-</w:t>
      </w:r>
      <w:r w:rsidRPr="004E4055">
        <w:rPr>
          <w:lang w:bidi="ar-LB"/>
        </w:rPr>
        <w:t>‘</w:t>
      </w:r>
      <w:r>
        <w:rPr>
          <w:lang w:bidi="ar-LB"/>
        </w:rPr>
        <w:t>Ала</w:t>
      </w:r>
      <w:r w:rsidRPr="004E4055">
        <w:rPr>
          <w:lang w:bidi="ar-LB"/>
        </w:rPr>
        <w:t>’</w:t>
      </w:r>
      <w:r>
        <w:rPr>
          <w:lang w:bidi="ar-LB"/>
        </w:rPr>
        <w:t xml:space="preserve"> ал-</w:t>
      </w:r>
      <w:proofErr w:type="spellStart"/>
      <w:r>
        <w:rPr>
          <w:lang w:bidi="ar-LB"/>
        </w:rPr>
        <w:t>Ма</w:t>
      </w:r>
      <w:r w:rsidRPr="004E4055">
        <w:rPr>
          <w:lang w:bidi="ar-LB"/>
        </w:rPr>
        <w:t>‘</w:t>
      </w:r>
      <w:r>
        <w:rPr>
          <w:lang w:bidi="ar-LB"/>
        </w:rPr>
        <w:t>арри</w:t>
      </w:r>
      <w:proofErr w:type="spellEnd"/>
      <w:r>
        <w:rPr>
          <w:lang w:bidi="ar-LB"/>
        </w:rPr>
        <w:t>.</w:t>
      </w:r>
    </w:p>
    <w:p w14:paraId="3AA19FBC" w14:textId="77777777" w:rsidR="00EC123C" w:rsidRPr="004E4055" w:rsidRDefault="00EC123C" w:rsidP="00EC123C">
      <w:pPr>
        <w:bidi/>
        <w:rPr>
          <w:rFonts w:ascii="Arabic Typesetting" w:hAnsi="Arabic Typesetting" w:cs="Arabic Typesetting"/>
          <w:sz w:val="44"/>
          <w:szCs w:val="44"/>
          <w:lang w:bidi="ar-LB"/>
        </w:rPr>
      </w:pPr>
      <w:r w:rsidRPr="004E4055">
        <w:rPr>
          <w:rFonts w:ascii="Arabic Typesetting" w:hAnsi="Arabic Typesetting" w:cs="Arabic Typesetting"/>
          <w:sz w:val="44"/>
          <w:szCs w:val="44"/>
          <w:rtl/>
          <w:lang w:bidi="ar-LB"/>
        </w:rPr>
        <w:t>ولما رأيت الجهل في الناس فاشيًا تجاهلت حتى ظن أني جاهل</w:t>
      </w:r>
    </w:p>
    <w:p w14:paraId="6579D38D" w14:textId="77777777" w:rsidR="00EC123C" w:rsidRPr="00C80D37" w:rsidRDefault="00EC123C" w:rsidP="00EC123C">
      <w:pPr>
        <w:rPr>
          <w:i/>
          <w:iCs/>
          <w:lang w:bidi="ar-LB"/>
        </w:rPr>
      </w:pPr>
      <w:r w:rsidRPr="00C80D37">
        <w:rPr>
          <w:i/>
          <w:iCs/>
          <w:lang w:bidi="ar-LB"/>
        </w:rPr>
        <w:t xml:space="preserve">И когда я видел глупость, набиравшую хождение среди людей, то притворялся, будто это не так, пока люди не сочли глупцом меня самого. </w:t>
      </w:r>
    </w:p>
    <w:p w14:paraId="661E7CAB" w14:textId="4C1C43A9" w:rsidR="00EC123C" w:rsidRDefault="00EC123C" w:rsidP="00E24B87">
      <w:pPr>
        <w:ind w:firstLine="709"/>
        <w:rPr>
          <w:lang w:bidi="ar-LB"/>
        </w:rPr>
      </w:pPr>
      <w:r>
        <w:rPr>
          <w:lang w:bidi="ar-LB"/>
        </w:rPr>
        <w:t xml:space="preserve">Наконец, на отдельной небольшой плите имеются две строки, где верхняя – это бейт из стихотворения Абу </w:t>
      </w:r>
      <w:proofErr w:type="spellStart"/>
      <w:r>
        <w:rPr>
          <w:lang w:bidi="ar-LB"/>
        </w:rPr>
        <w:t>Нуваса</w:t>
      </w:r>
      <w:proofErr w:type="spellEnd"/>
      <w:r>
        <w:rPr>
          <w:lang w:bidi="ar-LB"/>
        </w:rPr>
        <w:t xml:space="preserve">, </w:t>
      </w:r>
    </w:p>
    <w:p w14:paraId="36EB6875" w14:textId="77777777" w:rsidR="00EC123C" w:rsidRPr="004E4055" w:rsidRDefault="00EC123C" w:rsidP="00EC123C">
      <w:pPr>
        <w:bidi/>
        <w:rPr>
          <w:rFonts w:ascii="Arabic Typesetting" w:hAnsi="Arabic Typesetting" w:cs="Arabic Typesetting"/>
          <w:sz w:val="44"/>
          <w:szCs w:val="44"/>
          <w:lang w:bidi="ar-LB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LB"/>
        </w:rPr>
        <w:t>دع المساجد للعباد تسكنها</w:t>
      </w:r>
    </w:p>
    <w:p w14:paraId="00132D92" w14:textId="77777777" w:rsidR="00EC123C" w:rsidRPr="00AE23A7" w:rsidRDefault="00EC123C" w:rsidP="00EC123C">
      <w:pPr>
        <w:rPr>
          <w:i/>
          <w:iCs/>
          <w:lang w:bidi="ar-LB"/>
        </w:rPr>
      </w:pPr>
      <w:r w:rsidRPr="00AE23A7">
        <w:rPr>
          <w:i/>
          <w:iCs/>
          <w:lang w:bidi="ar-LB"/>
        </w:rPr>
        <w:t>Отдай мечети верующим, чтобы они населили их.</w:t>
      </w:r>
    </w:p>
    <w:p w14:paraId="40E1F11B" w14:textId="143A1A9F" w:rsidR="00EC123C" w:rsidRDefault="00EC123C" w:rsidP="00E24B87">
      <w:pPr>
        <w:ind w:firstLine="709"/>
        <w:rPr>
          <w:lang w:bidi="ar-LB"/>
        </w:rPr>
      </w:pPr>
      <w:r>
        <w:rPr>
          <w:lang w:bidi="ar-LB"/>
        </w:rPr>
        <w:t>А нижняя – приблизительный пересказ-переложение этого же стихотворения о том, что тех же, кто не верует, следует поселить в виноградных садах.</w:t>
      </w:r>
    </w:p>
    <w:p w14:paraId="48CF9027" w14:textId="0EDE5D4B" w:rsidR="00EC123C" w:rsidRPr="00EC123C" w:rsidRDefault="00EC123C" w:rsidP="00E24B87">
      <w:pPr>
        <w:ind w:firstLine="709"/>
        <w:rPr>
          <w:lang w:bidi="ar-LB"/>
        </w:rPr>
      </w:pPr>
      <w:r>
        <w:rPr>
          <w:lang w:bidi="ar-LB"/>
        </w:rPr>
        <w:t xml:space="preserve">Вопрос о том, откуда в </w:t>
      </w:r>
      <w:r>
        <w:rPr>
          <w:lang w:val="en-GB" w:bidi="ar-LB"/>
        </w:rPr>
        <w:t>XIX</w:t>
      </w:r>
      <w:r>
        <w:rPr>
          <w:lang w:bidi="ar-LB"/>
        </w:rPr>
        <w:t xml:space="preserve"> в. в Верхнем </w:t>
      </w:r>
      <w:proofErr w:type="spellStart"/>
      <w:r>
        <w:rPr>
          <w:lang w:bidi="ar-LB"/>
        </w:rPr>
        <w:t>Яраке</w:t>
      </w:r>
      <w:proofErr w:type="spellEnd"/>
      <w:r>
        <w:rPr>
          <w:lang w:bidi="ar-LB"/>
        </w:rPr>
        <w:t xml:space="preserve"> случился всплеск тяги к арабской литературе, причём разного характера – и религиозного, и философского, и </w:t>
      </w:r>
      <w:proofErr w:type="spellStart"/>
      <w:r>
        <w:rPr>
          <w:lang w:bidi="ar-LB"/>
        </w:rPr>
        <w:t>пьянчужных</w:t>
      </w:r>
      <w:proofErr w:type="spellEnd"/>
      <w:r>
        <w:rPr>
          <w:lang w:bidi="ar-LB"/>
        </w:rPr>
        <w:t xml:space="preserve"> </w:t>
      </w:r>
      <w:proofErr w:type="spellStart"/>
      <w:r>
        <w:rPr>
          <w:lang w:bidi="ar-LB"/>
        </w:rPr>
        <w:t>хамриййат</w:t>
      </w:r>
      <w:proofErr w:type="spellEnd"/>
      <w:r>
        <w:rPr>
          <w:lang w:bidi="ar-LB"/>
        </w:rPr>
        <w:t xml:space="preserve">, остаётся открытым. Но такого богатства поэтического наследия мы не видели раньше даже в Дахадаевском районе (где, правда, и стихи чаще – персидские). </w:t>
      </w:r>
    </w:p>
    <w:p w14:paraId="3D992FFF" w14:textId="74ECD958" w:rsidR="00E24B87" w:rsidRPr="00BA4625" w:rsidRDefault="00E24B87" w:rsidP="00E24B87">
      <w:pPr>
        <w:ind w:firstLine="709"/>
        <w:rPr>
          <w:b/>
          <w:bCs/>
          <w:u w:val="single"/>
          <w:lang w:bidi="ar-LB"/>
        </w:rPr>
      </w:pPr>
      <w:r w:rsidRPr="00BA4625">
        <w:rPr>
          <w:b/>
          <w:bCs/>
          <w:u w:val="single"/>
          <w:lang w:bidi="ar-LB"/>
        </w:rPr>
        <w:t xml:space="preserve">Слайд 9 </w:t>
      </w:r>
    </w:p>
    <w:p w14:paraId="0183AF60" w14:textId="6B66FEF2" w:rsidR="00E24B87" w:rsidRDefault="00BA4625" w:rsidP="00E24B87">
      <w:pPr>
        <w:ind w:firstLine="709"/>
        <w:rPr>
          <w:lang w:bidi="ar-LB"/>
        </w:rPr>
      </w:pPr>
      <w:r>
        <w:rPr>
          <w:lang w:bidi="ar-LB"/>
        </w:rPr>
        <w:t xml:space="preserve">Верхний </w:t>
      </w:r>
      <w:proofErr w:type="spellStart"/>
      <w:r>
        <w:rPr>
          <w:lang w:bidi="ar-LB"/>
        </w:rPr>
        <w:t>Ярак</w:t>
      </w:r>
      <w:proofErr w:type="spellEnd"/>
      <w:r>
        <w:rPr>
          <w:lang w:bidi="ar-LB"/>
        </w:rPr>
        <w:t xml:space="preserve"> – не единственное село, где мечеть идёт под перестройку. Древняя традиционная структура с входом на южной стене, рядом с михрабом, с низкими потолками, зачастую с отсутствием разделения на мужскую и женскую части, влекут за собой полную перестройку тех мечетей, которые ветшают и приходят в аварийное состояние. Мечеть села </w:t>
      </w:r>
      <w:proofErr w:type="spellStart"/>
      <w:r>
        <w:rPr>
          <w:lang w:bidi="ar-LB"/>
        </w:rPr>
        <w:t>Чурдаф</w:t>
      </w:r>
      <w:proofErr w:type="spellEnd"/>
      <w:r>
        <w:rPr>
          <w:lang w:bidi="ar-LB"/>
        </w:rPr>
        <w:t xml:space="preserve"> – пример состоявшейся перестройки, мечеть </w:t>
      </w:r>
      <w:proofErr w:type="spellStart"/>
      <w:r>
        <w:rPr>
          <w:lang w:bidi="ar-LB"/>
        </w:rPr>
        <w:t>Яргиля</w:t>
      </w:r>
      <w:proofErr w:type="spellEnd"/>
      <w:r>
        <w:rPr>
          <w:lang w:bidi="ar-LB"/>
        </w:rPr>
        <w:t xml:space="preserve"> – в процессе. И невозможно сказать, все ли декоративные и информативные элементы сохраняются при таких перестройках. Практически наверняка пропадают сакральные лабиринты, кони, цветочные орнаменты, а из надписей сохраняются только наиболее очевидно целые. И это сейчас большая актуальная проблема.</w:t>
      </w:r>
    </w:p>
    <w:p w14:paraId="53417A9B" w14:textId="77777777" w:rsidR="00583EA6" w:rsidRDefault="00583EA6" w:rsidP="00E24B87">
      <w:pPr>
        <w:ind w:firstLine="709"/>
        <w:rPr>
          <w:b/>
          <w:bCs/>
          <w:u w:val="single"/>
          <w:lang w:bidi="ar-LB"/>
        </w:rPr>
      </w:pPr>
    </w:p>
    <w:p w14:paraId="0E304B03" w14:textId="77777777" w:rsidR="00583EA6" w:rsidRDefault="00583EA6" w:rsidP="00E24B87">
      <w:pPr>
        <w:ind w:firstLine="709"/>
        <w:rPr>
          <w:b/>
          <w:bCs/>
          <w:u w:val="single"/>
          <w:lang w:bidi="ar-LB"/>
        </w:rPr>
      </w:pPr>
    </w:p>
    <w:p w14:paraId="74D21C16" w14:textId="120969E6" w:rsidR="00E24B87" w:rsidRPr="00BA4625" w:rsidRDefault="00E24B87" w:rsidP="00E24B87">
      <w:pPr>
        <w:ind w:firstLine="709"/>
        <w:rPr>
          <w:b/>
          <w:bCs/>
          <w:u w:val="single"/>
          <w:lang w:bidi="ar-LB"/>
        </w:rPr>
      </w:pPr>
      <w:r w:rsidRPr="00BA4625">
        <w:rPr>
          <w:b/>
          <w:bCs/>
          <w:u w:val="single"/>
          <w:lang w:bidi="ar-LB"/>
        </w:rPr>
        <w:lastRenderedPageBreak/>
        <w:t xml:space="preserve">Слайд 10 </w:t>
      </w:r>
    </w:p>
    <w:p w14:paraId="159EA5E4" w14:textId="18EE4831" w:rsidR="00E24B87" w:rsidRPr="00E24B87" w:rsidRDefault="00E24B87" w:rsidP="00E24B87">
      <w:pPr>
        <w:ind w:firstLine="709"/>
        <w:rPr>
          <w:lang w:bidi="ar-LB"/>
        </w:rPr>
      </w:pPr>
      <w:r>
        <w:rPr>
          <w:lang w:bidi="ar-LB"/>
        </w:rPr>
        <w:t xml:space="preserve">Словом, эпиграфика Табасарана на первый взгляд кажется беднее, чем, например, в соседнем </w:t>
      </w:r>
      <w:proofErr w:type="spellStart"/>
      <w:r>
        <w:rPr>
          <w:lang w:bidi="ar-LB"/>
        </w:rPr>
        <w:t>Кайтаге</w:t>
      </w:r>
      <w:proofErr w:type="spellEnd"/>
      <w:r>
        <w:rPr>
          <w:lang w:bidi="ar-LB"/>
        </w:rPr>
        <w:t xml:space="preserve"> или в долине Самура. Нет упоминаний о смертоносной чуме или о том, как местные лидеры ходили войной на то или иное село, не хватает эпического размаха или апеллирования к местным святым. Тем не менее, не только эстетически, но и содержательно плиты этого района могут кое-что рассказать о табасаранах. На фоне нынешней тенденции разрушения исторических памятников и исчезновения старых сёл (первое, что приходит на ум – старая </w:t>
      </w:r>
      <w:proofErr w:type="spellStart"/>
      <w:r>
        <w:rPr>
          <w:lang w:bidi="ar-LB"/>
        </w:rPr>
        <w:t>Варта</w:t>
      </w:r>
      <w:proofErr w:type="spellEnd"/>
      <w:r>
        <w:rPr>
          <w:lang w:bidi="ar-LB"/>
        </w:rPr>
        <w:t>, описанная в 2000-х гг., но за последнее десятилетие канувшая в лету вместе с исторической застройкой</w:t>
      </w:r>
      <w:r w:rsidR="00BA4625">
        <w:rPr>
          <w:lang w:bidi="ar-LB"/>
        </w:rPr>
        <w:t>, или некогда процветавший Яраг</w:t>
      </w:r>
      <w:r>
        <w:rPr>
          <w:lang w:bidi="ar-LB"/>
        </w:rPr>
        <w:t>), на фоне этой тенденции фиксация и анализ табасаранских памятников представляются делом важным и актуальным.</w:t>
      </w:r>
    </w:p>
    <w:sectPr w:rsidR="00E24B87" w:rsidRPr="00E2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65"/>
    <w:rsid w:val="00215B79"/>
    <w:rsid w:val="003C4541"/>
    <w:rsid w:val="0044172E"/>
    <w:rsid w:val="00491C9C"/>
    <w:rsid w:val="00583EA6"/>
    <w:rsid w:val="007231CD"/>
    <w:rsid w:val="00860327"/>
    <w:rsid w:val="00880065"/>
    <w:rsid w:val="008915F7"/>
    <w:rsid w:val="008A05F9"/>
    <w:rsid w:val="008E1DAE"/>
    <w:rsid w:val="00903755"/>
    <w:rsid w:val="009543B7"/>
    <w:rsid w:val="009846F1"/>
    <w:rsid w:val="00A052C1"/>
    <w:rsid w:val="00BA4625"/>
    <w:rsid w:val="00D32783"/>
    <w:rsid w:val="00E24B87"/>
    <w:rsid w:val="00EC123C"/>
    <w:rsid w:val="00FC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AE19"/>
  <w15:chartTrackingRefBased/>
  <w15:docId w15:val="{219D4FC8-2982-4FC7-B220-CD98BA38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327"/>
  </w:style>
  <w:style w:type="paragraph" w:styleId="1">
    <w:name w:val="heading 1"/>
    <w:basedOn w:val="a"/>
    <w:next w:val="a"/>
    <w:link w:val="10"/>
    <w:uiPriority w:val="9"/>
    <w:qFormat/>
    <w:rsid w:val="008603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3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3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3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3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3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3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3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327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60327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customStyle="1" w:styleId="a3">
    <w:name w:val="Заголовки"/>
    <w:basedOn w:val="a"/>
    <w:link w:val="a4"/>
    <w:rsid w:val="00FC2383"/>
    <w:pPr>
      <w:spacing w:line="360" w:lineRule="auto"/>
    </w:pPr>
    <w:rPr>
      <w:b/>
      <w:bCs/>
      <w:sz w:val="28"/>
      <w:szCs w:val="28"/>
    </w:rPr>
  </w:style>
  <w:style w:type="character" w:customStyle="1" w:styleId="a4">
    <w:name w:val="Заголовки Знак"/>
    <w:basedOn w:val="a0"/>
    <w:link w:val="a3"/>
    <w:rsid w:val="00FC2383"/>
    <w:rPr>
      <w:b/>
      <w:bCs/>
      <w:kern w:val="0"/>
      <w:sz w:val="28"/>
      <w:szCs w:val="28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860327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8603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03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03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03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03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0327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8603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6">
    <w:name w:val="Заголовок Знак"/>
    <w:basedOn w:val="a0"/>
    <w:link w:val="a5"/>
    <w:uiPriority w:val="10"/>
    <w:rsid w:val="00860327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7">
    <w:name w:val="Subtitle"/>
    <w:basedOn w:val="a"/>
    <w:next w:val="a"/>
    <w:link w:val="a8"/>
    <w:uiPriority w:val="11"/>
    <w:qFormat/>
    <w:rsid w:val="008603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8">
    <w:name w:val="Подзаголовок Знак"/>
    <w:basedOn w:val="a0"/>
    <w:link w:val="a7"/>
    <w:uiPriority w:val="11"/>
    <w:rsid w:val="00860327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a9">
    <w:name w:val="List Paragraph"/>
    <w:basedOn w:val="a"/>
    <w:uiPriority w:val="34"/>
    <w:qFormat/>
    <w:rsid w:val="00860327"/>
    <w:pPr>
      <w:ind w:left="720"/>
      <w:contextualSpacing/>
    </w:pPr>
    <w:rPr>
      <w:rFonts w:cs="Mangal"/>
    </w:rPr>
  </w:style>
  <w:style w:type="paragraph" w:styleId="21">
    <w:name w:val="Quote"/>
    <w:basedOn w:val="a"/>
    <w:next w:val="a"/>
    <w:link w:val="22"/>
    <w:uiPriority w:val="29"/>
    <w:qFormat/>
    <w:rsid w:val="00860327"/>
    <w:pPr>
      <w:spacing w:before="160"/>
      <w:jc w:val="center"/>
    </w:pPr>
    <w:rPr>
      <w:rFonts w:cs="Mangal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0327"/>
    <w:rPr>
      <w:rFonts w:cs="Mangal"/>
      <w:i/>
      <w:iCs/>
      <w:color w:val="404040" w:themeColor="text1" w:themeTint="BF"/>
    </w:rPr>
  </w:style>
  <w:style w:type="paragraph" w:styleId="aa">
    <w:name w:val="Intense Quote"/>
    <w:basedOn w:val="a"/>
    <w:next w:val="a"/>
    <w:link w:val="ab"/>
    <w:uiPriority w:val="30"/>
    <w:qFormat/>
    <w:rsid w:val="008603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Mangal"/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860327"/>
    <w:rPr>
      <w:rFonts w:cs="Mangal"/>
      <w:i/>
      <w:iCs/>
      <w:color w:val="0F4761" w:themeColor="accent1" w:themeShade="BF"/>
    </w:rPr>
  </w:style>
  <w:style w:type="character" w:styleId="ac">
    <w:name w:val="Intense Emphasis"/>
    <w:basedOn w:val="a0"/>
    <w:uiPriority w:val="21"/>
    <w:qFormat/>
    <w:rsid w:val="0086032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603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 Matrosov</dc:creator>
  <cp:keywords/>
  <dc:description/>
  <cp:lastModifiedBy>Valeriy Matrosov</cp:lastModifiedBy>
  <cp:revision>2</cp:revision>
  <dcterms:created xsi:type="dcterms:W3CDTF">2025-04-28T06:40:00Z</dcterms:created>
  <dcterms:modified xsi:type="dcterms:W3CDTF">2025-04-28T06:40:00Z</dcterms:modified>
</cp:coreProperties>
</file>